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Solutions &amp; Molarity</w:t>
      </w:r>
    </w:p>
    <w:p>
      <w:pPr>
        <w:spacing w:after="80"/>
      </w:pPr>
      <w:r>
        <w:rPr>
          <w:color w:val="64748B"/>
          <w:sz w:val="20"/>
          <w:szCs w:val="20"/>
        </w:rPr>
        <w:t xml:space="preserve">Chemistry · Reference sheet</w:t>
      </w:r>
    </w:p>
    <w:p>
      <w:pPr>
        <w:spacing w:after="240"/>
      </w:pPr>
      <w:r>
        <w:t xml:space="preserve">A quick-reference guide to solutes, solvents, and molarity, covering the M = mol/L formula, the M₁V₁ = M₂V₂ dilution equation, how to prepare a solution, and key concentration vocabulary.</w:t>
      </w:r>
    </w:p>
    <w:p>
      <w:pPr>
        <w:pStyle w:val="Heading2"/>
        <w:spacing w:after="80" w:before="240"/>
      </w:pPr>
      <w:r>
        <w:t xml:space="preserve">Solute, Solvent, and Solution</w:t>
      </w:r>
    </w:p>
    <w:p>
      <w:pPr>
        <w:spacing w:after="160"/>
      </w:pPr>
      <w:r>
        <w:t xml:space="preserve">Every solution is a </w:t>
      </w:r>
      <w:r>
        <w:rPr>
          <w:b/>
          <w:bCs/>
        </w:rPr>
        <w:t xml:space="preserve">homogeneous mixture</w:t>
      </w:r>
      <w:r>
        <w:t xml:space="preserve"> built from two parts. The </w:t>
      </w:r>
      <w:r>
        <w:rPr>
          <w:b/>
          <w:bCs/>
        </w:rPr>
        <w:t xml:space="preserve">solute</w:t>
      </w:r>
      <w:r>
        <w:t xml:space="preserve"> is the substance being dissolved, and it's normally the smaller amount. The </w:t>
      </w:r>
      <w:r>
        <w:rPr>
          <w:b/>
          <w:bCs/>
        </w:rPr>
        <w:t xml:space="preserve">solvent</w:t>
      </w:r>
      <w:r>
        <w:t xml:space="preserve"> does the dissolving and is normally the larger amount. Together they make the </w:t>
      </w:r>
      <w:r>
        <w:rPr>
          <w:b/>
          <w:bCs/>
        </w:rPr>
        <w:t xml:space="preserve">solution</w:t>
      </w:r>
      <w:r>
        <w:t xml:space="preserve">. When water is the solvent, chemists call the result an </w:t>
      </w:r>
      <w:r>
        <w:rPr>
          <w:b/>
          <w:bCs/>
        </w:rPr>
        <w:t xml:space="preserve">aqueous solution</w:t>
      </w:r>
      <w:r>
        <w:t xml:space="preserve">, written with the state symbol (aq) after the formula.</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pPr>
              <w:jc w:val="left"/>
            </w:pPr>
            <w:r>
              <w:rPr>
                <w:b/>
                <w:bCs/>
              </w:rPr>
              <w:t xml:space="preserve">Term</w:t>
            </w:r>
          </w:p>
        </w:tc>
        <w:tc>
          <w:tcPr>
            <w:shd w:fill="F1F5F9"/>
            <w:tcMar>
              <w:top w:type="dxa" w:w="40"/>
              <w:left w:type="dxa" w:w="80"/>
              <w:bottom w:type="dxa" w:w="40"/>
              <w:right w:type="dxa" w:w="80"/>
            </w:tcMar>
          </w:tcPr>
          <w:p>
            <w:pPr>
              <w:jc w:val="left"/>
            </w:pPr>
            <w:r>
              <w:rPr>
                <w:b/>
                <w:bCs/>
              </w:rPr>
              <w:t xml:space="preserve">Definition</w:t>
            </w:r>
          </w:p>
        </w:tc>
        <w:tc>
          <w:tcPr>
            <w:shd w:fill="F1F5F9"/>
            <w:tcMar>
              <w:top w:type="dxa" w:w="40"/>
              <w:left w:type="dxa" w:w="80"/>
              <w:bottom w:type="dxa" w:w="40"/>
              <w:right w:type="dxa" w:w="80"/>
            </w:tcMar>
          </w:tcPr>
          <w:p>
            <w:pPr>
              <w:jc w:val="left"/>
            </w:pPr>
            <w:r>
              <w:rPr>
                <w:b/>
                <w:bCs/>
              </w:rPr>
              <w:t xml:space="preserve">Example (salt water)</w:t>
            </w:r>
          </w:p>
        </w:tc>
      </w:tr>
      <w:tr>
        <w:tc>
          <w:tcPr>
            <w:tcMar>
              <w:top w:type="dxa" w:w="40"/>
              <w:left w:type="dxa" w:w="80"/>
              <w:bottom w:type="dxa" w:w="40"/>
              <w:right w:type="dxa" w:w="80"/>
            </w:tcMar>
          </w:tcPr>
          <w:p>
            <w:pPr>
              <w:jc w:val="left"/>
            </w:pPr>
            <w:r>
              <w:t xml:space="preserve">Solute</w:t>
            </w:r>
          </w:p>
        </w:tc>
        <w:tc>
          <w:tcPr>
            <w:tcMar>
              <w:top w:type="dxa" w:w="40"/>
              <w:left w:type="dxa" w:w="80"/>
              <w:bottom w:type="dxa" w:w="40"/>
              <w:right w:type="dxa" w:w="80"/>
            </w:tcMar>
          </w:tcPr>
          <w:p>
            <w:pPr>
              <w:jc w:val="left"/>
            </w:pPr>
            <w:r>
              <w:t xml:space="preserve">Substance being dissolved</w:t>
            </w:r>
          </w:p>
        </w:tc>
        <w:tc>
          <w:tcPr>
            <w:tcMar>
              <w:top w:type="dxa" w:w="40"/>
              <w:left w:type="dxa" w:w="80"/>
              <w:bottom w:type="dxa" w:w="40"/>
              <w:right w:type="dxa" w:w="80"/>
            </w:tcMar>
          </w:tcPr>
          <w:p>
            <w:pPr>
              <w:jc w:val="left"/>
            </w:pPr>
            <w:r>
              <w:t xml:space="preserve">NaCl (table salt)</w:t>
            </w:r>
          </w:p>
        </w:tc>
      </w:tr>
      <w:tr>
        <w:tc>
          <w:tcPr>
            <w:tcMar>
              <w:top w:type="dxa" w:w="40"/>
              <w:left w:type="dxa" w:w="80"/>
              <w:bottom w:type="dxa" w:w="40"/>
              <w:right w:type="dxa" w:w="80"/>
            </w:tcMar>
          </w:tcPr>
          <w:p>
            <w:pPr>
              <w:jc w:val="left"/>
            </w:pPr>
            <w:r>
              <w:t xml:space="preserve">Solvent</w:t>
            </w:r>
          </w:p>
        </w:tc>
        <w:tc>
          <w:tcPr>
            <w:tcMar>
              <w:top w:type="dxa" w:w="40"/>
              <w:left w:type="dxa" w:w="80"/>
              <w:bottom w:type="dxa" w:w="40"/>
              <w:right w:type="dxa" w:w="80"/>
            </w:tcMar>
          </w:tcPr>
          <w:p>
            <w:pPr>
              <w:jc w:val="left"/>
            </w:pPr>
            <w:r>
              <w:t xml:space="preserve">Substance doing the dissolving</w:t>
            </w:r>
          </w:p>
        </w:tc>
        <w:tc>
          <w:tcPr>
            <w:tcMar>
              <w:top w:type="dxa" w:w="40"/>
              <w:left w:type="dxa" w:w="80"/>
              <w:bottom w:type="dxa" w:w="40"/>
              <w:right w:type="dxa" w:w="80"/>
            </w:tcMar>
          </w:tcPr>
          <w:p>
            <w:pPr>
              <w:jc w:val="left"/>
            </w:pPr>
            <w:r>
              <w:t xml:space="preserve">H₂O (water)</w:t>
            </w:r>
          </w:p>
        </w:tc>
      </w:tr>
      <w:tr>
        <w:tc>
          <w:tcPr>
            <w:tcMar>
              <w:top w:type="dxa" w:w="40"/>
              <w:left w:type="dxa" w:w="80"/>
              <w:bottom w:type="dxa" w:w="40"/>
              <w:right w:type="dxa" w:w="80"/>
            </w:tcMar>
          </w:tcPr>
          <w:p>
            <w:pPr>
              <w:jc w:val="left"/>
            </w:pPr>
            <w:r>
              <w:t xml:space="preserve">Solution</w:t>
            </w:r>
          </w:p>
        </w:tc>
        <w:tc>
          <w:tcPr>
            <w:tcMar>
              <w:top w:type="dxa" w:w="40"/>
              <w:left w:type="dxa" w:w="80"/>
              <w:bottom w:type="dxa" w:w="40"/>
              <w:right w:type="dxa" w:w="80"/>
            </w:tcMar>
          </w:tcPr>
          <w:p>
            <w:pPr>
              <w:jc w:val="left"/>
            </w:pPr>
            <w:r>
              <w:t xml:space="preserve">Solute + solvent, mixed evenly</w:t>
            </w:r>
          </w:p>
        </w:tc>
        <w:tc>
          <w:tcPr>
            <w:tcMar>
              <w:top w:type="dxa" w:w="40"/>
              <w:left w:type="dxa" w:w="80"/>
              <w:bottom w:type="dxa" w:w="40"/>
              <w:right w:type="dxa" w:w="80"/>
            </w:tcMar>
          </w:tcPr>
          <w:p>
            <w:pPr>
              <w:jc w:val="left"/>
            </w:pPr>
            <w:r>
              <w:t xml:space="preserve">Salt water</w:t>
            </w:r>
          </w:p>
        </w:tc>
      </w:tr>
      <w:tr>
        <w:tc>
          <w:tcPr>
            <w:tcMar>
              <w:top w:type="dxa" w:w="40"/>
              <w:left w:type="dxa" w:w="80"/>
              <w:bottom w:type="dxa" w:w="40"/>
              <w:right w:type="dxa" w:w="80"/>
            </w:tcMar>
          </w:tcPr>
          <w:p>
            <w:pPr>
              <w:jc w:val="left"/>
            </w:pPr>
            <w:r>
              <w:t xml:space="preserve">Aqueous (aq)</w:t>
            </w:r>
          </w:p>
        </w:tc>
        <w:tc>
          <w:tcPr>
            <w:tcMar>
              <w:top w:type="dxa" w:w="40"/>
              <w:left w:type="dxa" w:w="80"/>
              <w:bottom w:type="dxa" w:w="40"/>
              <w:right w:type="dxa" w:w="80"/>
            </w:tcMar>
          </w:tcPr>
          <w:p>
            <w:pPr>
              <w:jc w:val="left"/>
            </w:pPr>
            <w:r>
              <w:t xml:space="preserve">A solution where water is the solvent</w:t>
            </w:r>
          </w:p>
        </w:tc>
        <w:tc>
          <w:tcPr>
            <w:tcMar>
              <w:top w:type="dxa" w:w="40"/>
              <w:left w:type="dxa" w:w="80"/>
              <w:bottom w:type="dxa" w:w="40"/>
              <w:right w:type="dxa" w:w="80"/>
            </w:tcMar>
          </w:tcPr>
          <w:p>
            <w:pPr>
              <w:jc w:val="left"/>
            </w:pPr>
            <w:r>
              <w:t xml:space="preserve">NaCl(aq)</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NOT EVERY MIXTURE IS A SOLUTION</w:t>
            </w:r>
          </w:p>
          <w:p>
            <w:r>
              <w:t xml:space="preserve">A true solution is homogeneous, meaning the composition looks identical throughout, down to the particle level, and it never settles out. Muddy water is a mixture, but it isn't a solution because the dirt eventually settles.</w:t>
            </w:r>
          </w:p>
        </w:tc>
      </w:tr>
    </w:tbl>
    <w:p/>
    <w:p>
      <w:pPr>
        <w:pStyle w:val="Heading2"/>
        <w:spacing w:after="80" w:before="240"/>
      </w:pPr>
      <w:r>
        <w:t xml:space="preserve">Molarity: M = mol / L</w:t>
      </w:r>
    </w:p>
    <w:p>
      <w:pPr>
        <w:spacing w:after="160"/>
      </w:pPr>
      <w:r>
        <w:rPr>
          <w:b/>
          <w:bCs/>
        </w:rPr>
        <w:t xml:space="preserve">Molarity (M)</w:t>
      </w:r>
      <w:r>
        <w:t xml:space="preserve"> is the most common way chemists express concentration. It's defined as moles of solute per liter of total solution, not per liter of solvent added.</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pPr>
              <w:jc w:val="left"/>
            </w:pPr>
            <w:r>
              <w:rPr>
                <w:b/>
                <w:bCs/>
              </w:rPr>
              <w:t xml:space="preserve">Symbol</w:t>
            </w:r>
          </w:p>
        </w:tc>
        <w:tc>
          <w:tcPr>
            <w:shd w:fill="F1F5F9"/>
            <w:tcMar>
              <w:top w:type="dxa" w:w="40"/>
              <w:left w:type="dxa" w:w="80"/>
              <w:bottom w:type="dxa" w:w="40"/>
              <w:right w:type="dxa" w:w="80"/>
            </w:tcMar>
          </w:tcPr>
          <w:p>
            <w:pPr>
              <w:jc w:val="left"/>
            </w:pPr>
            <w:r>
              <w:rPr>
                <w:b/>
                <w:bCs/>
              </w:rPr>
              <w:t xml:space="preserve">Meaning</w:t>
            </w:r>
          </w:p>
        </w:tc>
        <w:tc>
          <w:tcPr>
            <w:shd w:fill="F1F5F9"/>
            <w:tcMar>
              <w:top w:type="dxa" w:w="40"/>
              <w:left w:type="dxa" w:w="80"/>
              <w:bottom w:type="dxa" w:w="40"/>
              <w:right w:type="dxa" w:w="80"/>
            </w:tcMar>
          </w:tcPr>
          <w:p>
            <w:pPr>
              <w:jc w:val="left"/>
            </w:pPr>
            <w:r>
              <w:rPr>
                <w:b/>
                <w:bCs/>
              </w:rPr>
              <w:t xml:space="preserve">Unit</w:t>
            </w:r>
          </w:p>
        </w:tc>
      </w:tr>
      <w:tr>
        <w:tc>
          <w:tcPr>
            <w:tcMar>
              <w:top w:type="dxa" w:w="40"/>
              <w:left w:type="dxa" w:w="80"/>
              <w:bottom w:type="dxa" w:w="40"/>
              <w:right w:type="dxa" w:w="80"/>
            </w:tcMar>
          </w:tcPr>
          <w:p>
            <w:pPr>
              <w:jc w:val="left"/>
            </w:pPr>
            <w:r>
              <w:t xml:space="preserve">M</w:t>
            </w:r>
          </w:p>
        </w:tc>
        <w:tc>
          <w:tcPr>
            <w:tcMar>
              <w:top w:type="dxa" w:w="40"/>
              <w:left w:type="dxa" w:w="80"/>
              <w:bottom w:type="dxa" w:w="40"/>
              <w:right w:type="dxa" w:w="80"/>
            </w:tcMar>
          </w:tcPr>
          <w:p>
            <w:pPr>
              <w:jc w:val="left"/>
            </w:pPr>
            <w:r>
              <w:t xml:space="preserve">Molarity</w:t>
            </w:r>
          </w:p>
        </w:tc>
        <w:tc>
          <w:tcPr>
            <w:tcMar>
              <w:top w:type="dxa" w:w="40"/>
              <w:left w:type="dxa" w:w="80"/>
              <w:bottom w:type="dxa" w:w="40"/>
              <w:right w:type="dxa" w:w="80"/>
            </w:tcMar>
          </w:tcPr>
          <w:p>
            <w:pPr>
              <w:jc w:val="left"/>
            </w:pPr>
            <w:r>
              <w:t xml:space="preserve">mol/L, also written mol·L⁻¹</w:t>
            </w:r>
          </w:p>
        </w:tc>
      </w:tr>
      <w:tr>
        <w:tc>
          <w:tcPr>
            <w:tcMar>
              <w:top w:type="dxa" w:w="40"/>
              <w:left w:type="dxa" w:w="80"/>
              <w:bottom w:type="dxa" w:w="40"/>
              <w:right w:type="dxa" w:w="80"/>
            </w:tcMar>
          </w:tcPr>
          <w:p>
            <w:pPr>
              <w:jc w:val="left"/>
            </w:pPr>
            <w:r>
              <w:t xml:space="preserve">n</w:t>
            </w:r>
          </w:p>
        </w:tc>
        <w:tc>
          <w:tcPr>
            <w:tcMar>
              <w:top w:type="dxa" w:w="40"/>
              <w:left w:type="dxa" w:w="80"/>
              <w:bottom w:type="dxa" w:w="40"/>
              <w:right w:type="dxa" w:w="80"/>
            </w:tcMar>
          </w:tcPr>
          <w:p>
            <w:pPr>
              <w:jc w:val="left"/>
            </w:pPr>
            <w:r>
              <w:t xml:space="preserve">Moles of solute</w:t>
            </w:r>
          </w:p>
        </w:tc>
        <w:tc>
          <w:tcPr>
            <w:tcMar>
              <w:top w:type="dxa" w:w="40"/>
              <w:left w:type="dxa" w:w="80"/>
              <w:bottom w:type="dxa" w:w="40"/>
              <w:right w:type="dxa" w:w="80"/>
            </w:tcMar>
          </w:tcPr>
          <w:p>
            <w:pPr>
              <w:jc w:val="left"/>
            </w:pPr>
            <w:r>
              <w:t xml:space="preserve">mol</w:t>
            </w:r>
          </w:p>
        </w:tc>
      </w:tr>
      <w:tr>
        <w:tc>
          <w:tcPr>
            <w:tcMar>
              <w:top w:type="dxa" w:w="40"/>
              <w:left w:type="dxa" w:w="80"/>
              <w:bottom w:type="dxa" w:w="40"/>
              <w:right w:type="dxa" w:w="80"/>
            </w:tcMar>
          </w:tcPr>
          <w:p>
            <w:pPr>
              <w:jc w:val="left"/>
            </w:pPr>
            <w:r>
              <w:t xml:space="preserve">V</w:t>
            </w:r>
          </w:p>
        </w:tc>
        <w:tc>
          <w:tcPr>
            <w:tcMar>
              <w:top w:type="dxa" w:w="40"/>
              <w:left w:type="dxa" w:w="80"/>
              <w:bottom w:type="dxa" w:w="40"/>
              <w:right w:type="dxa" w:w="80"/>
            </w:tcMar>
          </w:tcPr>
          <w:p>
            <w:pPr>
              <w:jc w:val="left"/>
            </w:pPr>
            <w:r>
              <w:t xml:space="preserve">Volume of solution</w:t>
            </w:r>
          </w:p>
        </w:tc>
        <w:tc>
          <w:tcPr>
            <w:tcMar>
              <w:top w:type="dxa" w:w="40"/>
              <w:left w:type="dxa" w:w="80"/>
              <w:bottom w:type="dxa" w:w="40"/>
              <w:right w:type="dxa" w:w="80"/>
            </w:tcMar>
          </w:tcPr>
          <w:p>
            <w:pPr>
              <w:jc w:val="left"/>
            </w:pPr>
            <w:r>
              <w:t xml:space="preserve">L</w:t>
            </w:r>
          </w:p>
        </w:tc>
      </w:tr>
    </w:tbl>
    <w:p>
      <w:pPr>
        <w:spacing w:after="160"/>
      </w:pPr>
      <w:r>
        <w:t xml:space="preserve">The formula: </w:t>
      </w:r>
      <w:r>
        <w:rPr>
          <w:b/>
          <w:bCs/>
        </w:rPr>
        <w:t xml:space="preserve">M = n ÷ V</w:t>
      </w:r>
      <w:r>
        <w:t xml:space="preserve">. Rearranged forms you'll need constantly: </w:t>
      </w:r>
      <w:r>
        <w:rPr>
          <w:b/>
          <w:bCs/>
        </w:rPr>
        <w:t xml:space="preserve">n = M × V</w:t>
      </w:r>
      <w:r>
        <w:t xml:space="preserve"> and </w:t>
      </w:r>
      <w:r>
        <w:rPr>
          <w:b/>
          <w:bCs/>
        </w:rPr>
        <w:t xml:space="preserve">V = n ÷ M</w:t>
      </w:r>
      <w:r>
        <w:t xml:space="preserve">.</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FFBEB"/>
            <w:tcMar>
              <w:top w:type="dxa" w:w="80"/>
              <w:left w:type="dxa" w:w="120"/>
              <w:bottom w:type="dxa" w:w="80"/>
              <w:right w:type="dxa" w:w="120"/>
            </w:tcMar>
          </w:tcPr>
          <w:p>
            <w:r>
              <w:rPr>
                <w:b/>
                <w:bCs/>
                <w:sz w:val="18"/>
                <w:szCs w:val="18"/>
              </w:rPr>
              <w:t xml:space="preserve">VOLUME OF SOLUTION, NOT SOLVENT</w:t>
            </w:r>
          </w:p>
          <w:p>
            <w:r>
              <w:t xml:space="preserve">The volume in molarity is the total volume of the finished solution, after the solute is dissolved and the mixture is brought up to the mark. It is not the volume of water you started with, since adding solute changes the total volume slightly.</w:t>
            </w:r>
          </w:p>
        </w:tc>
      </w:tr>
    </w:tbl>
    <w:p/>
    <w:p>
      <w:pPr>
        <w:pStyle w:val="Heading2"/>
        <w:spacing w:after="80" w:before="240"/>
      </w:pPr>
      <w:r>
        <w:t xml:space="preserve">Worked Molarity Examples</w:t>
      </w:r>
    </w:p>
    <w:p>
      <w:pPr>
        <w:spacing w:after="160"/>
      </w:pPr>
      <w:r>
        <w:rPr>
          <w:b/>
          <w:bCs/>
        </w:rPr>
        <w:t xml:space="preserve">Example 1.</w:t>
      </w:r>
      <w:r>
        <w:t xml:space="preserve"> What is the molarity of a solution made by dissolving 0.500 mol of NaCl in enough water to make 2.00 L of solution?</w:t>
      </w:r>
      <w:r>
        <w:br/>
        <w:t xml:space="preserve"/>
      </w:r>
      <w:r>
        <w:br/>
        <w:t xml:space="preserve">M = n ÷ V = 0.500 mol ÷ 2.00 L = </w:t>
      </w:r>
      <w:r>
        <w:rPr>
          <w:b/>
          <w:bCs/>
        </w:rPr>
        <w:t xml:space="preserve">0.250 M</w:t>
      </w:r>
    </w:p>
    <w:p>
      <w:pPr>
        <w:spacing w:after="160"/>
      </w:pPr>
      <w:r>
        <w:rPr>
          <w:b/>
          <w:bCs/>
        </w:rPr>
        <w:t xml:space="preserve">Example 2.</w:t>
      </w:r>
      <w:r>
        <w:t xml:space="preserve"> How many grams of NaCl are needed to make 500. mL of a 1.50 M solution? Molar mass of NaCl = 58.44 g/mol.</w:t>
      </w:r>
      <w:r>
        <w:br/>
        <w:t xml:space="preserve"/>
      </w:r>
      <w:r>
        <w:br/>
        <w:t xml:space="preserve">Step 1, find moles: n = M × V = 1.50 mol/L × 0.500 L = 0.750 mol</w:t>
      </w:r>
      <w:r>
        <w:br/>
        <w:t xml:space="preserve"/>
      </w:r>
      <w:r>
        <w:br/>
        <w:t xml:space="preserve">Step 2, convert to grams: 0.750 mol × 58.44 g/mol = </w:t>
      </w:r>
      <w:r>
        <w:rPr>
          <w:b/>
          <w:bCs/>
        </w:rPr>
        <w:t xml:space="preserve">43.8 g NaCl</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FFBEB"/>
            <w:tcMar>
              <w:top w:type="dxa" w:w="80"/>
              <w:left w:type="dxa" w:w="120"/>
              <w:bottom w:type="dxa" w:w="80"/>
              <w:right w:type="dxa" w:w="120"/>
            </w:tcMar>
          </w:tcPr>
          <w:p>
            <w:r>
              <w:rPr>
                <w:b/>
                <w:bCs/>
                <w:sz w:val="18"/>
                <w:szCs w:val="18"/>
              </w:rPr>
              <w:t xml:space="preserve">CONVERT ML TO L FIRST</w:t>
            </w:r>
          </w:p>
          <w:p>
            <w:r>
              <w:t xml:space="preserve">Molarity is always mol per liter. If a volume is given in mL, divide by 1000 before plugging it into M = n ÷ V. Forgetting this conversion is the single most common molarity mistake.</w:t>
            </w:r>
          </w:p>
        </w:tc>
      </w:tr>
    </w:tbl>
    <w:p/>
    <w:p>
      <w:pPr>
        <w:pStyle w:val="Heading2"/>
        <w:spacing w:after="80" w:before="240"/>
      </w:pPr>
      <w:r>
        <w:t xml:space="preserve">Dilution: M₁V₁ = M₂V₂</w:t>
      </w:r>
    </w:p>
    <w:p>
      <w:pPr>
        <w:spacing w:after="160"/>
      </w:pPr>
      <w:r>
        <w:t xml:space="preserve">Diluting a solution means adding more solvent, which lowers the concentration but does not change the number of moles of solute present. That's the whole idea behind the dilution equation: moles before equal moles after.</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tblGrid>
      <w:tr>
        <w:trPr>
          <w:tblHeader/>
        </w:trPr>
        <w:tc>
          <w:tcPr>
            <w:shd w:fill="F1F5F9"/>
            <w:tcMar>
              <w:top w:type="dxa" w:w="40"/>
              <w:left w:type="dxa" w:w="80"/>
              <w:bottom w:type="dxa" w:w="40"/>
              <w:right w:type="dxa" w:w="80"/>
            </w:tcMar>
          </w:tcPr>
          <w:p>
            <w:pPr>
              <w:jc w:val="left"/>
            </w:pPr>
            <w:r>
              <w:rPr>
                <w:b/>
                <w:bCs/>
              </w:rPr>
              <w:t xml:space="preserve">Symbol</w:t>
            </w:r>
          </w:p>
        </w:tc>
        <w:tc>
          <w:tcPr>
            <w:shd w:fill="F1F5F9"/>
            <w:tcMar>
              <w:top w:type="dxa" w:w="40"/>
              <w:left w:type="dxa" w:w="80"/>
              <w:bottom w:type="dxa" w:w="40"/>
              <w:right w:type="dxa" w:w="80"/>
            </w:tcMar>
          </w:tcPr>
          <w:p>
            <w:pPr>
              <w:jc w:val="left"/>
            </w:pPr>
            <w:r>
              <w:rPr>
                <w:b/>
                <w:bCs/>
              </w:rPr>
              <w:t xml:space="preserve">Meaning</w:t>
            </w:r>
          </w:p>
        </w:tc>
      </w:tr>
      <w:tr>
        <w:tc>
          <w:tcPr>
            <w:tcMar>
              <w:top w:type="dxa" w:w="40"/>
              <w:left w:type="dxa" w:w="80"/>
              <w:bottom w:type="dxa" w:w="40"/>
              <w:right w:type="dxa" w:w="80"/>
            </w:tcMar>
          </w:tcPr>
          <w:p>
            <w:pPr>
              <w:jc w:val="left"/>
            </w:pPr>
            <w:r>
              <w:t xml:space="preserve">M₁</w:t>
            </w:r>
          </w:p>
        </w:tc>
        <w:tc>
          <w:tcPr>
            <w:tcMar>
              <w:top w:type="dxa" w:w="40"/>
              <w:left w:type="dxa" w:w="80"/>
              <w:bottom w:type="dxa" w:w="40"/>
              <w:right w:type="dxa" w:w="80"/>
            </w:tcMar>
          </w:tcPr>
          <w:p>
            <w:pPr>
              <w:jc w:val="left"/>
            </w:pPr>
            <w:r>
              <w:t xml:space="preserve">Initial (concentrated, stock) molarity</w:t>
            </w:r>
          </w:p>
        </w:tc>
      </w:tr>
      <w:tr>
        <w:tc>
          <w:tcPr>
            <w:tcMar>
              <w:top w:type="dxa" w:w="40"/>
              <w:left w:type="dxa" w:w="80"/>
              <w:bottom w:type="dxa" w:w="40"/>
              <w:right w:type="dxa" w:w="80"/>
            </w:tcMar>
          </w:tcPr>
          <w:p>
            <w:pPr>
              <w:jc w:val="left"/>
            </w:pPr>
            <w:r>
              <w:t xml:space="preserve">V₁</w:t>
            </w:r>
          </w:p>
        </w:tc>
        <w:tc>
          <w:tcPr>
            <w:tcMar>
              <w:top w:type="dxa" w:w="40"/>
              <w:left w:type="dxa" w:w="80"/>
              <w:bottom w:type="dxa" w:w="40"/>
              <w:right w:type="dxa" w:w="80"/>
            </w:tcMar>
          </w:tcPr>
          <w:p>
            <w:pPr>
              <w:jc w:val="left"/>
            </w:pPr>
            <w:r>
              <w:t xml:space="preserve">Initial (stock) volume</w:t>
            </w:r>
          </w:p>
        </w:tc>
      </w:tr>
      <w:tr>
        <w:tc>
          <w:tcPr>
            <w:tcMar>
              <w:top w:type="dxa" w:w="40"/>
              <w:left w:type="dxa" w:w="80"/>
              <w:bottom w:type="dxa" w:w="40"/>
              <w:right w:type="dxa" w:w="80"/>
            </w:tcMar>
          </w:tcPr>
          <w:p>
            <w:pPr>
              <w:jc w:val="left"/>
            </w:pPr>
            <w:r>
              <w:t xml:space="preserve">M₂</w:t>
            </w:r>
          </w:p>
        </w:tc>
        <w:tc>
          <w:tcPr>
            <w:tcMar>
              <w:top w:type="dxa" w:w="40"/>
              <w:left w:type="dxa" w:w="80"/>
              <w:bottom w:type="dxa" w:w="40"/>
              <w:right w:type="dxa" w:w="80"/>
            </w:tcMar>
          </w:tcPr>
          <w:p>
            <w:pPr>
              <w:jc w:val="left"/>
            </w:pPr>
            <w:r>
              <w:t xml:space="preserve">Final (diluted) molarity</w:t>
            </w:r>
          </w:p>
        </w:tc>
      </w:tr>
      <w:tr>
        <w:tc>
          <w:tcPr>
            <w:tcMar>
              <w:top w:type="dxa" w:w="40"/>
              <w:left w:type="dxa" w:w="80"/>
              <w:bottom w:type="dxa" w:w="40"/>
              <w:right w:type="dxa" w:w="80"/>
            </w:tcMar>
          </w:tcPr>
          <w:p>
            <w:pPr>
              <w:jc w:val="left"/>
            </w:pPr>
            <w:r>
              <w:t xml:space="preserve">V₂</w:t>
            </w:r>
          </w:p>
        </w:tc>
        <w:tc>
          <w:tcPr>
            <w:tcMar>
              <w:top w:type="dxa" w:w="40"/>
              <w:left w:type="dxa" w:w="80"/>
              <w:bottom w:type="dxa" w:w="40"/>
              <w:right w:type="dxa" w:w="80"/>
            </w:tcMar>
          </w:tcPr>
          <w:p>
            <w:pPr>
              <w:jc w:val="left"/>
            </w:pPr>
            <w:r>
              <w:t xml:space="preserve">Final (diluted) volume</w:t>
            </w:r>
          </w:p>
        </w:tc>
      </w:tr>
    </w:tbl>
    <w:p>
      <w:pPr>
        <w:spacing w:after="160"/>
      </w:pPr>
      <w:r>
        <w:rPr>
          <w:b/>
          <w:bCs/>
        </w:rPr>
        <w:t xml:space="preserve">Example.</w:t>
      </w:r>
      <w:r>
        <w:t xml:space="preserve"> You have a 6.00 M HCl stock solution. How many mL of stock are needed to prepare 250. mL of 0.500 M HCl?</w:t>
      </w:r>
      <w:r>
        <w:br/>
        <w:t xml:space="preserve"/>
      </w:r>
      <w:r>
        <w:br/>
        <w:t xml:space="preserve">M₁V₁ = M₂V₂</w:t>
      </w:r>
      <w:r>
        <w:br/>
        <w:t xml:space="preserve">(6.00 M)(V₁) = (0.500 M)(250. mL)</w:t>
      </w:r>
      <w:r>
        <w:br/>
        <w:t xml:space="preserve">V₁ = (0.500 × 250.) ÷ 6.00 = </w:t>
      </w:r>
      <w:r>
        <w:rPr>
          <w:b/>
          <w:bCs/>
        </w:rPr>
        <w:t xml:space="preserve">20.8 mL of stock</w:t>
      </w:r>
      <w:r>
        <w:br/>
        <w:t xml:space="preserve"/>
      </w:r>
      <w:r>
        <w:br/>
        <w:t xml:space="preserve">You'd measure out 20.8 mL of the 6.00 M stock, then add water until the total volume reaches 250. mL.</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ANY CONSISTENT VOLUME UNIT WORKS</w:t>
            </w:r>
          </w:p>
          <w:p>
            <w:r>
              <w:t xml:space="preserve">M₁V₁ = M₂V₂ works with mL on both sides or L on both sides, as long as V₁ and V₂ use the same unit as each other. You don't need to convert to liters first the way you do for M = n ÷ V.</w:t>
            </w:r>
          </w:p>
        </w:tc>
      </w:tr>
    </w:tbl>
    <w:p/>
    <w:p>
      <w:pPr>
        <w:pStyle w:val="Heading2"/>
        <w:spacing w:after="80" w:before="240"/>
      </w:pPr>
      <w:r>
        <w:t xml:space="preserve">Preparing a Solution of Known Molarity</w:t>
      </w:r>
    </w:p>
    <w:p>
      <w:pPr>
        <w:spacing w:after="160"/>
      </w:pPr>
      <w:r>
        <w:t xml:space="preserve">To make a solution of a specific molarity from a solid solute, chemists use a </w:t>
      </w:r>
      <w:r>
        <w:rPr>
          <w:b/>
          <w:bCs/>
        </w:rPr>
        <w:t xml:space="preserve">volumetric flask</w:t>
      </w:r>
      <w:r>
        <w:t xml:space="preserve">, which is calibrated to hold one exact, precise volume.</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tblGrid>
      <w:tr>
        <w:trPr>
          <w:tblHeader/>
        </w:trPr>
        <w:tc>
          <w:tcPr>
            <w:shd w:fill="F1F5F9"/>
            <w:tcMar>
              <w:top w:type="dxa" w:w="40"/>
              <w:left w:type="dxa" w:w="80"/>
              <w:bottom w:type="dxa" w:w="40"/>
              <w:right w:type="dxa" w:w="80"/>
            </w:tcMar>
          </w:tcPr>
          <w:p>
            <w:pPr>
              <w:jc w:val="left"/>
            </w:pPr>
            <w:r>
              <w:rPr>
                <w:b/>
                <w:bCs/>
              </w:rPr>
              <w:t xml:space="preserve">Step</w:t>
            </w:r>
          </w:p>
        </w:tc>
        <w:tc>
          <w:tcPr>
            <w:shd w:fill="F1F5F9"/>
            <w:tcMar>
              <w:top w:type="dxa" w:w="40"/>
              <w:left w:type="dxa" w:w="80"/>
              <w:bottom w:type="dxa" w:w="40"/>
              <w:right w:type="dxa" w:w="80"/>
            </w:tcMar>
          </w:tcPr>
          <w:p>
            <w:pPr>
              <w:jc w:val="left"/>
            </w:pPr>
            <w:r>
              <w:rPr>
                <w:b/>
                <w:bCs/>
              </w:rPr>
              <w:t xml:space="preserve">Action</w:t>
            </w:r>
          </w:p>
        </w:tc>
      </w:tr>
      <w:tr>
        <w:tc>
          <w:tcPr>
            <w:tcMar>
              <w:top w:type="dxa" w:w="40"/>
              <w:left w:type="dxa" w:w="80"/>
              <w:bottom w:type="dxa" w:w="40"/>
              <w:right w:type="dxa" w:w="80"/>
            </w:tcMar>
          </w:tcPr>
          <w:p>
            <w:pPr>
              <w:jc w:val="left"/>
            </w:pPr>
            <w:r>
              <w:t xml:space="preserve">1</w:t>
            </w:r>
          </w:p>
        </w:tc>
        <w:tc>
          <w:tcPr>
            <w:tcMar>
              <w:top w:type="dxa" w:w="40"/>
              <w:left w:type="dxa" w:w="80"/>
              <w:bottom w:type="dxa" w:w="40"/>
              <w:right w:type="dxa" w:w="80"/>
            </w:tcMar>
          </w:tcPr>
          <w:p>
            <w:pPr>
              <w:jc w:val="left"/>
            </w:pPr>
            <w:r>
              <w:t xml:space="preserve">Calculate the mass of solute needed (M × V, then convert mol to g)</w:t>
            </w:r>
          </w:p>
        </w:tc>
      </w:tr>
      <w:tr>
        <w:tc>
          <w:tcPr>
            <w:tcMar>
              <w:top w:type="dxa" w:w="40"/>
              <w:left w:type="dxa" w:w="80"/>
              <w:bottom w:type="dxa" w:w="40"/>
              <w:right w:type="dxa" w:w="80"/>
            </w:tcMar>
          </w:tcPr>
          <w:p>
            <w:pPr>
              <w:jc w:val="left"/>
            </w:pPr>
            <w:r>
              <w:t xml:space="preserve">2</w:t>
            </w:r>
          </w:p>
        </w:tc>
        <w:tc>
          <w:tcPr>
            <w:tcMar>
              <w:top w:type="dxa" w:w="40"/>
              <w:left w:type="dxa" w:w="80"/>
              <w:bottom w:type="dxa" w:w="40"/>
              <w:right w:type="dxa" w:w="80"/>
            </w:tcMar>
          </w:tcPr>
          <w:p>
            <w:pPr>
              <w:jc w:val="left"/>
            </w:pPr>
            <w:r>
              <w:t xml:space="preserve">Weigh out that mass on a balance</w:t>
            </w:r>
          </w:p>
        </w:tc>
      </w:tr>
      <w:tr>
        <w:tc>
          <w:tcPr>
            <w:tcMar>
              <w:top w:type="dxa" w:w="40"/>
              <w:left w:type="dxa" w:w="80"/>
              <w:bottom w:type="dxa" w:w="40"/>
              <w:right w:type="dxa" w:w="80"/>
            </w:tcMar>
          </w:tcPr>
          <w:p>
            <w:pPr>
              <w:jc w:val="left"/>
            </w:pPr>
            <w:r>
              <w:t xml:space="preserve">3</w:t>
            </w:r>
          </w:p>
        </w:tc>
        <w:tc>
          <w:tcPr>
            <w:tcMar>
              <w:top w:type="dxa" w:w="40"/>
              <w:left w:type="dxa" w:w="80"/>
              <w:bottom w:type="dxa" w:w="40"/>
              <w:right w:type="dxa" w:w="80"/>
            </w:tcMar>
          </w:tcPr>
          <w:p>
            <w:pPr>
              <w:jc w:val="left"/>
            </w:pPr>
            <w:r>
              <w:t xml:space="preserve">Add the solute to a volumetric flask of the target volume</w:t>
            </w:r>
          </w:p>
        </w:tc>
      </w:tr>
      <w:tr>
        <w:tc>
          <w:tcPr>
            <w:tcMar>
              <w:top w:type="dxa" w:w="40"/>
              <w:left w:type="dxa" w:w="80"/>
              <w:bottom w:type="dxa" w:w="40"/>
              <w:right w:type="dxa" w:w="80"/>
            </w:tcMar>
          </w:tcPr>
          <w:p>
            <w:pPr>
              <w:jc w:val="left"/>
            </w:pPr>
            <w:r>
              <w:t xml:space="preserve">4</w:t>
            </w:r>
          </w:p>
        </w:tc>
        <w:tc>
          <w:tcPr>
            <w:tcMar>
              <w:top w:type="dxa" w:w="40"/>
              <w:left w:type="dxa" w:w="80"/>
              <w:bottom w:type="dxa" w:w="40"/>
              <w:right w:type="dxa" w:w="80"/>
            </w:tcMar>
          </w:tcPr>
          <w:p>
            <w:pPr>
              <w:jc w:val="left"/>
            </w:pPr>
            <w:r>
              <w:t xml:space="preserve">Add solvent partway, swirl to dissolve the solute completely</w:t>
            </w:r>
          </w:p>
        </w:tc>
      </w:tr>
      <w:tr>
        <w:tc>
          <w:tcPr>
            <w:tcMar>
              <w:top w:type="dxa" w:w="40"/>
              <w:left w:type="dxa" w:w="80"/>
              <w:bottom w:type="dxa" w:w="40"/>
              <w:right w:type="dxa" w:w="80"/>
            </w:tcMar>
          </w:tcPr>
          <w:p>
            <w:pPr>
              <w:jc w:val="left"/>
            </w:pPr>
            <w:r>
              <w:t xml:space="preserve">5</w:t>
            </w:r>
          </w:p>
        </w:tc>
        <w:tc>
          <w:tcPr>
            <w:tcMar>
              <w:top w:type="dxa" w:w="40"/>
              <w:left w:type="dxa" w:w="80"/>
              <w:bottom w:type="dxa" w:w="40"/>
              <w:right w:type="dxa" w:w="80"/>
            </w:tcMar>
          </w:tcPr>
          <w:p>
            <w:pPr>
              <w:jc w:val="left"/>
            </w:pPr>
            <w:r>
              <w:t xml:space="preserve">Add solvent until the bottom of the meniscus sits exactly on the calibration line</w:t>
            </w:r>
          </w:p>
        </w:tc>
      </w:tr>
      <w:tr>
        <w:tc>
          <w:tcPr>
            <w:tcMar>
              <w:top w:type="dxa" w:w="40"/>
              <w:left w:type="dxa" w:w="80"/>
              <w:bottom w:type="dxa" w:w="40"/>
              <w:right w:type="dxa" w:w="80"/>
            </w:tcMar>
          </w:tcPr>
          <w:p>
            <w:pPr>
              <w:jc w:val="left"/>
            </w:pPr>
            <w:r>
              <w:t xml:space="preserve">6</w:t>
            </w:r>
          </w:p>
        </w:tc>
        <w:tc>
          <w:tcPr>
            <w:tcMar>
              <w:top w:type="dxa" w:w="40"/>
              <w:left w:type="dxa" w:w="80"/>
              <w:bottom w:type="dxa" w:w="40"/>
              <w:right w:type="dxa" w:w="80"/>
            </w:tcMar>
          </w:tcPr>
          <w:p>
            <w:pPr>
              <w:jc w:val="left"/>
            </w:pPr>
            <w:r>
              <w:t xml:space="preserve">Stopper and invert to mix thoroughly</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FFBEB"/>
            <w:tcMar>
              <w:top w:type="dxa" w:w="80"/>
              <w:left w:type="dxa" w:w="120"/>
              <w:bottom w:type="dxa" w:w="80"/>
              <w:right w:type="dxa" w:w="120"/>
            </w:tcMar>
          </w:tcPr>
          <w:p>
            <w:r>
              <w:rPr>
                <w:b/>
                <w:bCs/>
                <w:sz w:val="18"/>
                <w:szCs w:val="18"/>
              </w:rPr>
              <w:t xml:space="preserve">DISSOLVE BEFORE FILLING TO THE LINE</w:t>
            </w:r>
          </w:p>
          <w:p>
            <w:r>
              <w:t xml:space="preserve">Never fill straight to the calibration mark and then try to dissolve the solute. Dissolving changes the total volume, so you'll overshoot. Dissolve most of the way first, then top off to the line as the last step.</w:t>
            </w:r>
          </w:p>
        </w:tc>
      </w:tr>
    </w:tbl>
    <w:p/>
    <w:p>
      <w:pPr>
        <w:pStyle w:val="Heading2"/>
        <w:spacing w:after="80" w:before="240"/>
      </w:pPr>
      <w:r>
        <w:t xml:space="preserve">Concentration Vocabulary</w:t>
      </w:r>
    </w:p>
    <w:p>
      <w:pPr>
        <w:spacing w:after="160"/>
      </w:pPr>
      <w:r>
        <w:t xml:space="preserve">Molarity is a precise number, but chemists also use qualitative and alternative terms to describe how much solute a solution holds.</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tblGrid>
      <w:tr>
        <w:trPr>
          <w:tblHeader/>
        </w:trPr>
        <w:tc>
          <w:tcPr>
            <w:shd w:fill="F1F5F9"/>
            <w:tcMar>
              <w:top w:type="dxa" w:w="40"/>
              <w:left w:type="dxa" w:w="80"/>
              <w:bottom w:type="dxa" w:w="40"/>
              <w:right w:type="dxa" w:w="80"/>
            </w:tcMar>
          </w:tcPr>
          <w:p>
            <w:pPr>
              <w:jc w:val="left"/>
            </w:pPr>
            <w:r>
              <w:rPr>
                <w:b/>
                <w:bCs/>
              </w:rPr>
              <w:t xml:space="preserve">Term</w:t>
            </w:r>
          </w:p>
        </w:tc>
        <w:tc>
          <w:tcPr>
            <w:shd w:fill="F1F5F9"/>
            <w:tcMar>
              <w:top w:type="dxa" w:w="40"/>
              <w:left w:type="dxa" w:w="80"/>
              <w:bottom w:type="dxa" w:w="40"/>
              <w:right w:type="dxa" w:w="80"/>
            </w:tcMar>
          </w:tcPr>
          <w:p>
            <w:pPr>
              <w:jc w:val="left"/>
            </w:pPr>
            <w:r>
              <w:rPr>
                <w:b/>
                <w:bCs/>
              </w:rPr>
              <w:t xml:space="preserve">Meaning</w:t>
            </w:r>
          </w:p>
        </w:tc>
      </w:tr>
      <w:tr>
        <w:tc>
          <w:tcPr>
            <w:tcMar>
              <w:top w:type="dxa" w:w="40"/>
              <w:left w:type="dxa" w:w="80"/>
              <w:bottom w:type="dxa" w:w="40"/>
              <w:right w:type="dxa" w:w="80"/>
            </w:tcMar>
          </w:tcPr>
          <w:p>
            <w:pPr>
              <w:jc w:val="left"/>
            </w:pPr>
            <w:r>
              <w:t xml:space="preserve">Dilute</w:t>
            </w:r>
          </w:p>
        </w:tc>
        <w:tc>
          <w:tcPr>
            <w:tcMar>
              <w:top w:type="dxa" w:w="40"/>
              <w:left w:type="dxa" w:w="80"/>
              <w:bottom w:type="dxa" w:w="40"/>
              <w:right w:type="dxa" w:w="80"/>
            </w:tcMar>
          </w:tcPr>
          <w:p>
            <w:pPr>
              <w:jc w:val="left"/>
            </w:pPr>
            <w:r>
              <w:t xml:space="preserve">Relatively little solute per unit of solvent</w:t>
            </w:r>
          </w:p>
        </w:tc>
      </w:tr>
      <w:tr>
        <w:tc>
          <w:tcPr>
            <w:tcMar>
              <w:top w:type="dxa" w:w="40"/>
              <w:left w:type="dxa" w:w="80"/>
              <w:bottom w:type="dxa" w:w="40"/>
              <w:right w:type="dxa" w:w="80"/>
            </w:tcMar>
          </w:tcPr>
          <w:p>
            <w:pPr>
              <w:jc w:val="left"/>
            </w:pPr>
            <w:r>
              <w:t xml:space="preserve">Concentrated</w:t>
            </w:r>
          </w:p>
        </w:tc>
        <w:tc>
          <w:tcPr>
            <w:tcMar>
              <w:top w:type="dxa" w:w="40"/>
              <w:left w:type="dxa" w:w="80"/>
              <w:bottom w:type="dxa" w:w="40"/>
              <w:right w:type="dxa" w:w="80"/>
            </w:tcMar>
          </w:tcPr>
          <w:p>
            <w:pPr>
              <w:jc w:val="left"/>
            </w:pPr>
            <w:r>
              <w:t xml:space="preserve">Relatively large amount of solute per unit of solvent</w:t>
            </w:r>
          </w:p>
        </w:tc>
      </w:tr>
      <w:tr>
        <w:tc>
          <w:tcPr>
            <w:tcMar>
              <w:top w:type="dxa" w:w="40"/>
              <w:left w:type="dxa" w:w="80"/>
              <w:bottom w:type="dxa" w:w="40"/>
              <w:right w:type="dxa" w:w="80"/>
            </w:tcMar>
          </w:tcPr>
          <w:p>
            <w:pPr>
              <w:jc w:val="left"/>
            </w:pPr>
            <w:r>
              <w:t xml:space="preserve">Saturated</w:t>
            </w:r>
          </w:p>
        </w:tc>
        <w:tc>
          <w:tcPr>
            <w:tcMar>
              <w:top w:type="dxa" w:w="40"/>
              <w:left w:type="dxa" w:w="80"/>
              <w:bottom w:type="dxa" w:w="40"/>
              <w:right w:type="dxa" w:w="80"/>
            </w:tcMar>
          </w:tcPr>
          <w:p>
            <w:pPr>
              <w:jc w:val="left"/>
            </w:pPr>
            <w:r>
              <w:t xml:space="preserve">Holds the maximum solute that will dissolve at that temperature; excess solute would not dissolve</w:t>
            </w:r>
          </w:p>
        </w:tc>
      </w:tr>
      <w:tr>
        <w:tc>
          <w:tcPr>
            <w:tcMar>
              <w:top w:type="dxa" w:w="40"/>
              <w:left w:type="dxa" w:w="80"/>
              <w:bottom w:type="dxa" w:w="40"/>
              <w:right w:type="dxa" w:w="80"/>
            </w:tcMar>
          </w:tcPr>
          <w:p>
            <w:pPr>
              <w:jc w:val="left"/>
            </w:pPr>
            <w:r>
              <w:t xml:space="preserve">Unsaturated</w:t>
            </w:r>
          </w:p>
        </w:tc>
        <w:tc>
          <w:tcPr>
            <w:tcMar>
              <w:top w:type="dxa" w:w="40"/>
              <w:left w:type="dxa" w:w="80"/>
              <w:bottom w:type="dxa" w:w="40"/>
              <w:right w:type="dxa" w:w="80"/>
            </w:tcMar>
          </w:tcPr>
          <w:p>
            <w:pPr>
              <w:jc w:val="left"/>
            </w:pPr>
            <w:r>
              <w:t xml:space="preserve">Holds less solute than the maximum that could dissolve at that temperature</w:t>
            </w:r>
          </w:p>
        </w:tc>
      </w:tr>
      <w:tr>
        <w:tc>
          <w:tcPr>
            <w:tcMar>
              <w:top w:type="dxa" w:w="40"/>
              <w:left w:type="dxa" w:w="80"/>
              <w:bottom w:type="dxa" w:w="40"/>
              <w:right w:type="dxa" w:w="80"/>
            </w:tcMar>
          </w:tcPr>
          <w:p>
            <w:pPr>
              <w:jc w:val="left"/>
            </w:pPr>
            <w:r>
              <w:t xml:space="preserve">Supersaturated</w:t>
            </w:r>
          </w:p>
        </w:tc>
        <w:tc>
          <w:tcPr>
            <w:tcMar>
              <w:top w:type="dxa" w:w="40"/>
              <w:left w:type="dxa" w:w="80"/>
              <w:bottom w:type="dxa" w:w="40"/>
              <w:right w:type="dxa" w:w="80"/>
            </w:tcMar>
          </w:tcPr>
          <w:p>
            <w:pPr>
              <w:jc w:val="left"/>
            </w:pPr>
            <w:r>
              <w:t xml:space="preserve">Holds more dissolved solute than a saturated solution normally would, an unstable state that can crystallize if disturbed</w:t>
            </w:r>
          </w:p>
        </w:tc>
      </w:tr>
      <w:tr>
        <w:tc>
          <w:tcPr>
            <w:tcMar>
              <w:top w:type="dxa" w:w="40"/>
              <w:left w:type="dxa" w:w="80"/>
              <w:bottom w:type="dxa" w:w="40"/>
              <w:right w:type="dxa" w:w="80"/>
            </w:tcMar>
          </w:tcPr>
          <w:p>
            <w:pPr>
              <w:jc w:val="left"/>
            </w:pPr>
            <w:r>
              <w:t xml:space="preserve">Molality (m)</w:t>
            </w:r>
          </w:p>
        </w:tc>
        <w:tc>
          <w:tcPr>
            <w:tcMar>
              <w:top w:type="dxa" w:w="40"/>
              <w:left w:type="dxa" w:w="80"/>
              <w:bottom w:type="dxa" w:w="40"/>
              <w:right w:type="dxa" w:w="80"/>
            </w:tcMar>
          </w:tcPr>
          <w:p>
            <w:pPr>
              <w:jc w:val="left"/>
            </w:pPr>
            <w:r>
              <w:t xml:space="preserve">Moles of solute per kilogram of solvent, mol/kg, different from molarity and independent of temperature</w:t>
            </w:r>
          </w:p>
        </w:tc>
      </w:tr>
      <w:tr>
        <w:tc>
          <w:tcPr>
            <w:tcMar>
              <w:top w:type="dxa" w:w="40"/>
              <w:left w:type="dxa" w:w="80"/>
              <w:bottom w:type="dxa" w:w="40"/>
              <w:right w:type="dxa" w:w="80"/>
            </w:tcMar>
          </w:tcPr>
          <w:p>
            <w:pPr>
              <w:jc w:val="left"/>
            </w:pPr>
            <w:r>
              <w:t xml:space="preserve">ppm</w:t>
            </w:r>
          </w:p>
        </w:tc>
        <w:tc>
          <w:tcPr>
            <w:tcMar>
              <w:top w:type="dxa" w:w="40"/>
              <w:left w:type="dxa" w:w="80"/>
              <w:bottom w:type="dxa" w:w="40"/>
              <w:right w:type="dxa" w:w="80"/>
            </w:tcMar>
          </w:tcPr>
          <w:p>
            <w:pPr>
              <w:jc w:val="left"/>
            </w:pPr>
            <w:r>
              <w:t xml:space="preserve">Parts per million, used for extremely dilute solutions, roughly 1 mg solute per 1 L of water</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DILUTE/CONCENTRATED VS. SATURATED/UNSATURATED</w:t>
            </w:r>
          </w:p>
          <w:p>
            <w:r>
              <w:t xml:space="preserve">Dilute and concentrated are relative comparisons between two solutions. Saturated and unsaturated describe a solution relative to its own maximum solubility limit at a given temperature. A solution can be both concentrated and unsaturated at the same time.</w:t>
            </w:r>
          </w:p>
        </w:tc>
      </w:tr>
    </w:tbl>
    <w:p/>
    <w:p>
      <w:pPr>
        <w:pStyle w:val="Heading2"/>
        <w:spacing w:after="80" w:before="240"/>
      </w:pPr>
      <w:r>
        <w:t xml:space="preserve">Try it yourself</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r>
              <w:rPr>
                <w:b/>
                <w:bCs/>
                <w:sz w:val="18"/>
                <w:szCs w:val="18"/>
              </w:rPr>
              <w:t xml:space="preserve">DOWNLOAD MOLARITY-LAB-TRIALS.CSV</w:t>
            </w:r>
          </w:p>
          <w:p>
            <w:pPr>
              <w:spacing w:after="60"/>
            </w:pPr>
            <w:r>
              <w:t xml:space="preserve">Six lab trials, each dissolving a measured mass of a solute in a measured final volume of solution.</w:t>
            </w:r>
          </w:p>
          <w:p>
            <w:r>
              <w:rPr>
                <w:rFonts w:ascii="Consolas" w:cs="Consolas" w:eastAsia="Consolas" w:hAnsi="Consolas"/>
              </w:rPr>
              <w:t xml:space="preserve">https://restedteacher.com/practice-files/chemistry/molarity-lab-trials.csv</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OPEN IT AS A SPREADSHEET</w:t>
            </w:r>
          </w:p>
          <w:p>
            <w:r>
              <w:t xml:space="preserve">Open </w:t>
            </w:r>
            <w:r>
              <w:rPr>
                <w:rFonts w:ascii="Consolas" w:cs="Consolas" w:eastAsia="Consolas" w:hAnsi="Consolas"/>
              </w:rPr>
              <w:t xml:space="preserve">molarity-lab-trials.csv</w:t>
            </w:r>
            <w:r>
              <w:t xml:space="preserve"> in Google Sheets or Excel. Add a column for molar mass and a column for molarity so you can compute all six trials at once, the same way you'd check a lab partner's math.</w:t>
            </w:r>
          </w:p>
        </w:tc>
      </w:tr>
    </w:tbl>
    <w:p/>
    <w:p>
      <w:pPr>
        <w:spacing w:after="160"/>
      </w:pPr>
      <w:r>
        <w:t xml:space="preserve">Using the values in the file, answer these. Atomic masses (g/mol): Na 22.99, Cl 35.45, Ca 40.08, K 39.10, N 14.01, O 16.00, Mg 24.31, S 32.07, C 12.01, H 1.01. Round every molarity to 3 significant figures.</w:t>
      </w:r>
      <w:r>
        <w:br/>
        <w:t xml:space="preserve"/>
      </w:r>
      <w:r>
        <w:br/>
        <w:t xml:space="preserve">1. Calculate the molarity of the KNO₃ solution in trial 3.</w:t>
      </w:r>
      <w:r>
        <w:br/>
        <w:t xml:space="preserve"/>
      </w:r>
      <w:r>
        <w:br/>
        <w:t xml:space="preserve">2. Which trial produced the most concentrated (highest molarity) solution?</w:t>
      </w:r>
      <w:r>
        <w:br/>
        <w:t xml:space="preserve"/>
      </w:r>
      <w:r>
        <w:br/>
        <w:t xml:space="preserve">3. Rank all six trials from highest molarity to lowest.</w:t>
      </w:r>
    </w:p>
    <w:p>
      <w:pPr>
        <w:spacing w:before="240"/>
        <w:jc w:val="left"/>
      </w:pPr>
      <w:r>
        <w:rPr>
          <w:color w:val="94A3B8"/>
          <w:sz w:val="16"/>
          <w:szCs w:val="16"/>
        </w:rPr>
        <w:t xml:space="preserve">Last updated 2026-09-13 · Free to use and share · restedteacher.com</w:t>
      </w:r>
    </w:p>
    <w:sectPr>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2026-10-27T00:02:28.803Z</dcterms:created>
  <dcterms:modified xsi:type="dcterms:W3CDTF">2026-10-27T00:02:28.803Z</dcterms:modified>
</cp:coreProperties>
</file>

<file path=docProps/custom.xml><?xml version="1.0" encoding="utf-8"?>
<Properties xmlns="http://schemas.openxmlformats.org/officeDocument/2006/custom-properties" xmlns:vt="http://schemas.openxmlformats.org/officeDocument/2006/docPropsVTypes"/>
</file>